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DAFFD" w14:textId="3FEAAC36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Comunicato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Importante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>— Modifiche alla viabilità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  <w14:ligatures w14:val="none"/>
        </w:rPr>
        <w:t xml:space="preserve"> in data 4 giugno 2026</w:t>
      </w:r>
    </w:p>
    <w:p w14:paraId="3CD35399" w14:textId="45CAC62B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In occasione del passaggio del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Giro d'Italia Femminile 2026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sul territorio comunale, si comunica che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giovedì 4 giugno 2026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, nella fascia oraria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dalle ore 15:30 alle ore 16:45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, sarà disposta la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chiusura al traffico in entrambi i sensi di marcia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sulle seguenti strade:</w:t>
      </w:r>
    </w:p>
    <w:p w14:paraId="123ADAA5" w14:textId="77777777" w:rsidR="00EE5ABD" w:rsidRPr="00A02950" w:rsidRDefault="00EE5ABD" w:rsidP="00A02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SP 19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– Strada dei Colli</w:t>
      </w:r>
    </w:p>
    <w:p w14:paraId="76E2990C" w14:textId="77777777" w:rsidR="00EE5ABD" w:rsidRPr="00A02950" w:rsidRDefault="00EE5ABD" w:rsidP="00A02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SP 236 Goitese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(tratto compreso tra SP 19 e SP 23)</w:t>
      </w:r>
    </w:p>
    <w:p w14:paraId="6E164888" w14:textId="77777777" w:rsidR="00EE5ABD" w:rsidRPr="00A02950" w:rsidRDefault="00EE5ABD" w:rsidP="00A0295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SP 23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– Strada Sacca</w:t>
      </w:r>
    </w:p>
    <w:p w14:paraId="67E98E41" w14:textId="77777777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Sarà inoltre disposta la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chiusura di tutte le strade secondarie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che intersecano il percorso di gara.</w:t>
      </w:r>
    </w:p>
    <w:p w14:paraId="06032F68" w14:textId="07CA7D2C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Si invita la cittadinanza a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limitare gli spostamenti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 xml:space="preserve"> durante l'orario indicato e a </w:t>
      </w:r>
      <w:r w:rsidRPr="00A02950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it-IT"/>
          <w14:ligatures w14:val="none"/>
        </w:rPr>
        <w:t>non immettersi lungo il percorso di gara</w:t>
      </w: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>.</w:t>
      </w:r>
    </w:p>
    <w:p w14:paraId="433E4973" w14:textId="5345A22D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  <w:t>Si ringrazia per la collaborazione.</w:t>
      </w:r>
    </w:p>
    <w:p w14:paraId="4794A21C" w14:textId="4A6A78DD" w:rsidR="00EE5ABD" w:rsidRPr="00A02950" w:rsidRDefault="00EE5ABD" w:rsidP="00A029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eastAsia="it-IT"/>
          <w14:ligatures w14:val="none"/>
        </w:rPr>
      </w:pPr>
      <w:r w:rsidRPr="00A02950">
        <w:rPr>
          <w:rFonts w:ascii="Times New Roman" w:eastAsia="Times New Roman" w:hAnsi="Times New Roman" w:cs="Times New Roman"/>
          <w:i/>
          <w:iCs/>
          <w:kern w:val="0"/>
          <w:sz w:val="32"/>
          <w:szCs w:val="32"/>
          <w:lang w:eastAsia="it-IT"/>
          <w14:ligatures w14:val="none"/>
        </w:rPr>
        <w:t>Il Comune di Goito</w:t>
      </w:r>
    </w:p>
    <w:p w14:paraId="79896176" w14:textId="16913BA9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3C0AFBE4" w14:textId="4A77A37C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18017402" w14:textId="374B3A84" w:rsidR="00EE5ABD" w:rsidRDefault="00EE5ABD" w:rsidP="00EE5ABD">
      <w:pPr>
        <w:rPr>
          <w:b/>
          <w:bCs/>
          <w:color w:val="E59EDC" w:themeColor="accent5" w:themeTint="66"/>
          <w:sz w:val="48"/>
          <w:szCs w:val="48"/>
        </w:rPr>
      </w:pPr>
    </w:p>
    <w:p w14:paraId="58728413" w14:textId="143E9519" w:rsidR="00EE5ABD" w:rsidRDefault="00A02950" w:rsidP="00EE5ABD">
      <w:pPr>
        <w:rPr>
          <w:b/>
          <w:bCs/>
          <w:color w:val="E59EDC" w:themeColor="accent5" w:themeTint="66"/>
          <w:sz w:val="48"/>
          <w:szCs w:val="48"/>
        </w:rPr>
      </w:pPr>
      <w:r>
        <w:rPr>
          <w:b/>
          <w:bCs/>
          <w:noProof/>
          <w:color w:val="E59EDC" w:themeColor="accent5" w:themeTint="66"/>
          <w:sz w:val="48"/>
          <w:szCs w:val="48"/>
        </w:rPr>
        <w:lastRenderedPageBreak/>
        <w:drawing>
          <wp:anchor distT="0" distB="0" distL="114300" distR="114300" simplePos="0" relativeHeight="251658240" behindDoc="1" locked="0" layoutInCell="1" allowOverlap="1" wp14:anchorId="2799BC8C" wp14:editId="564A17D8">
            <wp:simplePos x="0" y="0"/>
            <wp:positionH relativeFrom="column">
              <wp:posOffset>270510</wp:posOffset>
            </wp:positionH>
            <wp:positionV relativeFrom="paragraph">
              <wp:posOffset>0</wp:posOffset>
            </wp:positionV>
            <wp:extent cx="5867400" cy="8298815"/>
            <wp:effectExtent l="0" t="0" r="0" b="6985"/>
            <wp:wrapTight wrapText="bothSides">
              <wp:wrapPolygon edited="0">
                <wp:start x="0" y="0"/>
                <wp:lineTo x="0" y="21569"/>
                <wp:lineTo x="21530" y="21569"/>
                <wp:lineTo x="21530" y="0"/>
                <wp:lineTo x="0" y="0"/>
              </wp:wrapPolygon>
            </wp:wrapTight>
            <wp:docPr id="64065987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29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DA565E" w14:textId="77777777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5FB190F6" w14:textId="3BE9A1CF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06F14EF7" w14:textId="16D01FC4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287A4604" w14:textId="6F8B4FFF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321875D2" w14:textId="3B4E13DC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3BC1781C" w14:textId="1DC295F0" w:rsidR="00EE5ABD" w:rsidRDefault="00EE5ABD" w:rsidP="00C379D7">
      <w:pPr>
        <w:jc w:val="center"/>
        <w:rPr>
          <w:b/>
          <w:bCs/>
          <w:color w:val="E59EDC" w:themeColor="accent5" w:themeTint="66"/>
          <w:sz w:val="48"/>
          <w:szCs w:val="48"/>
        </w:rPr>
      </w:pPr>
    </w:p>
    <w:p w14:paraId="459E2329" w14:textId="27AE7ECD" w:rsidR="00C379D7" w:rsidRPr="00023A5E" w:rsidRDefault="00C379D7">
      <w:pPr>
        <w:jc w:val="both"/>
        <w:rPr>
          <w:b/>
          <w:bCs/>
          <w:sz w:val="40"/>
          <w:szCs w:val="40"/>
        </w:rPr>
      </w:pPr>
    </w:p>
    <w:sectPr w:rsidR="00C379D7" w:rsidRPr="00023A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7840E5"/>
    <w:multiLevelType w:val="hybridMultilevel"/>
    <w:tmpl w:val="81A2880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BC4E44"/>
    <w:multiLevelType w:val="multilevel"/>
    <w:tmpl w:val="9DC62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643521">
    <w:abstractNumId w:val="0"/>
  </w:num>
  <w:num w:numId="2" w16cid:durableId="185541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12"/>
    <w:rsid w:val="00023A5E"/>
    <w:rsid w:val="00076CE7"/>
    <w:rsid w:val="001528B3"/>
    <w:rsid w:val="001E4A35"/>
    <w:rsid w:val="002B0345"/>
    <w:rsid w:val="003E2112"/>
    <w:rsid w:val="00417CED"/>
    <w:rsid w:val="005B6BE1"/>
    <w:rsid w:val="006029DD"/>
    <w:rsid w:val="006047D9"/>
    <w:rsid w:val="00692A85"/>
    <w:rsid w:val="006D3B96"/>
    <w:rsid w:val="007043BD"/>
    <w:rsid w:val="00724872"/>
    <w:rsid w:val="007A7FB7"/>
    <w:rsid w:val="008659A1"/>
    <w:rsid w:val="00903B6E"/>
    <w:rsid w:val="00A02950"/>
    <w:rsid w:val="00C379D7"/>
    <w:rsid w:val="00C9109D"/>
    <w:rsid w:val="00CF2623"/>
    <w:rsid w:val="00ED0967"/>
    <w:rsid w:val="00EE5ABD"/>
    <w:rsid w:val="00F41440"/>
    <w:rsid w:val="00FD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91BE"/>
  <w15:chartTrackingRefBased/>
  <w15:docId w15:val="{E75392E0-B1A9-479F-AAD6-BA7DB49F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E21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E21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E21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E21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E21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E21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E21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E21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E21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E21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E21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E21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E211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E211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E211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E211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E211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E211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E21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E21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E21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E21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E21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E211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E211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E211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E21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E211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E21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Laura.Bissoli</dc:creator>
  <cp:keywords/>
  <dc:description/>
  <cp:lastModifiedBy>Servizi Persona</cp:lastModifiedBy>
  <cp:revision>6</cp:revision>
  <dcterms:created xsi:type="dcterms:W3CDTF">2026-05-27T06:08:00Z</dcterms:created>
  <dcterms:modified xsi:type="dcterms:W3CDTF">2026-05-27T09:55:00Z</dcterms:modified>
</cp:coreProperties>
</file>